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568" w:tblpY="2605"/>
        <w:tblOverlap w:val="never"/>
        <w:tblW w:w="8756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93"/>
        <w:gridCol w:w="2063"/>
      </w:tblGrid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0" w:hRule="atLeast"/>
        </w:trPr>
        <w:tc>
          <w:tcPr>
            <w:tcW w:w="66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0" w:beforeAutospacing="1" w:after="100" w:afterAutospacing="1" w:line="240" w:lineRule="atLeast"/>
              <w:ind w:left="0" w:leftChars="0" w:right="0" w:rightChars="0" w:firstLine="0" w:firstLineChars="0"/>
              <w:jc w:val="distribute"/>
              <w:textAlignment w:val="bottom"/>
              <w:outlineLvl w:val="9"/>
              <w:rPr>
                <w:rFonts w:hint="eastAsia" w:ascii="方正小标宋简体" w:eastAsia="方正小标宋简体"/>
                <w:b w:val="0"/>
                <w:bCs w:val="0"/>
                <w:color w:val="FF0000"/>
                <w:w w:val="80"/>
                <w:sz w:val="72"/>
                <w:szCs w:val="72"/>
              </w:rPr>
            </w:pPr>
            <w:r>
              <w:rPr>
                <w:rFonts w:hint="eastAsia" w:ascii="方正小标宋简体" w:eastAsia="方正小标宋简体"/>
                <w:b w:val="0"/>
                <w:bCs w:val="0"/>
                <w:color w:val="FF0000"/>
                <w:w w:val="70"/>
                <w:sz w:val="72"/>
                <w:szCs w:val="72"/>
              </w:rPr>
              <w:t>中共福建省委教育工作委员会</w:t>
            </w:r>
          </w:p>
        </w:tc>
        <w:tc>
          <w:tcPr>
            <w:tcW w:w="206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0" w:beforeAutospacing="1" w:after="100" w:afterAutospacing="1" w:line="240" w:lineRule="auto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eastAsia" w:ascii="方正小标宋简体" w:eastAsia="方正小标宋简体"/>
                <w:b w:val="0"/>
                <w:bCs w:val="0"/>
                <w:color w:val="FF0000"/>
                <w:w w:val="80"/>
                <w:sz w:val="144"/>
                <w:szCs w:val="14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b w:val="0"/>
                <w:bCs w:val="0"/>
                <w:color w:val="FF0000"/>
                <w:w w:val="66"/>
                <w:sz w:val="144"/>
                <w:szCs w:val="144"/>
                <w:lang w:val="en-US" w:eastAsia="zh-CN"/>
              </w:rPr>
              <w:t>文件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6" w:hRule="atLeast"/>
        </w:trPr>
        <w:tc>
          <w:tcPr>
            <w:tcW w:w="66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0" w:beforeAutospacing="1" w:after="100" w:afterAutospacing="1" w:line="240" w:lineRule="auto"/>
              <w:ind w:left="0" w:leftChars="0" w:right="0" w:rightChars="0" w:firstLine="0" w:firstLineChars="0"/>
              <w:jc w:val="distribute"/>
              <w:textAlignment w:val="bottom"/>
              <w:outlineLvl w:val="9"/>
              <w:rPr>
                <w:rFonts w:hint="eastAsia" w:ascii="方正小标宋简体" w:eastAsia="方正小标宋简体"/>
                <w:b/>
                <w:bCs/>
                <w:w w:val="80"/>
                <w:sz w:val="72"/>
                <w:szCs w:val="72"/>
                <w:lang w:eastAsia="zh-CN"/>
              </w:rPr>
            </w:pPr>
            <w:r>
              <w:rPr>
                <w:rFonts w:hint="eastAsia" w:ascii="方正小标宋简体" w:eastAsia="方正小标宋简体"/>
                <w:b w:val="0"/>
                <w:bCs w:val="0"/>
                <w:color w:val="FF0000"/>
                <w:w w:val="80"/>
                <w:sz w:val="72"/>
                <w:szCs w:val="72"/>
                <w:lang w:eastAsia="zh-CN"/>
              </w:rPr>
              <w:t>中共福建省委宣传部</w:t>
            </w:r>
          </w:p>
        </w:tc>
        <w:tc>
          <w:tcPr>
            <w:tcW w:w="206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0" w:beforeAutospacing="1" w:after="100" w:afterAutospacing="1" w:line="1600" w:lineRule="exact"/>
              <w:ind w:left="0" w:leftChars="0" w:right="0" w:rightChars="0" w:firstLine="0" w:firstLineChars="0"/>
              <w:jc w:val="distribute"/>
              <w:textAlignment w:val="bottom"/>
              <w:outlineLvl w:val="9"/>
              <w:rPr>
                <w:rFonts w:hint="eastAsia" w:ascii="方正小标宋简体" w:eastAsia="方正小标宋简体"/>
                <w:b w:val="0"/>
                <w:bCs w:val="0"/>
                <w:color w:val="FF0000"/>
                <w:w w:val="50"/>
                <w:sz w:val="112"/>
                <w:szCs w:val="11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0" w:hRule="exact"/>
        </w:trPr>
        <w:tc>
          <w:tcPr>
            <w:tcW w:w="8756" w:type="dxa"/>
            <w:gridSpan w:val="2"/>
            <w:noWrap w:val="0"/>
            <w:vAlign w:val="bottom"/>
          </w:tcPr>
          <w:p>
            <w:pPr>
              <w:tabs>
                <w:tab w:val="left" w:pos="1095"/>
              </w:tabs>
              <w:adjustRightInd w:val="0"/>
              <w:snapToGrid w:val="0"/>
              <w:spacing w:before="120" w:line="318" w:lineRule="atLeast"/>
              <w:ind w:right="339" w:firstLine="256" w:firstLineChars="80"/>
              <w:jc w:val="center"/>
              <w:textAlignment w:val="bottom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闽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委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教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思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〔2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020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〕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号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6" w:hRule="exact"/>
        </w:trPr>
        <w:tc>
          <w:tcPr>
            <w:tcW w:w="8756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" w:hAnsi="仿宋" w:cs="宋体"/>
                <w:sz w:val="10"/>
                <w:szCs w:val="1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  <w:lang w:eastAsia="zh-CN"/>
        </w:rPr>
      </w:pPr>
      <w:r>
        <w:rPr>
          <w:rFonts w:ascii="仿宋" w:hAnsi="仿宋" w:cs="宋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-276860</wp:posOffset>
                </wp:positionH>
                <wp:positionV relativeFrom="paragraph">
                  <wp:posOffset>2688590</wp:posOffset>
                </wp:positionV>
                <wp:extent cx="5760085" cy="635"/>
                <wp:effectExtent l="0" t="19050" r="635" b="26035"/>
                <wp:wrapTight wrapText="bothSides">
                  <wp:wrapPolygon>
                    <wp:start x="0" y="-648000"/>
                    <wp:lineTo x="0" y="216000"/>
                    <wp:lineTo x="21545" y="216000"/>
                    <wp:lineTo x="21545" y="-648000"/>
                    <wp:lineTo x="0" y="-648000"/>
                  </wp:wrapPolygon>
                </wp:wrapTight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85" cy="635"/>
                        </a:xfrm>
                        <a:prstGeom prst="line">
                          <a:avLst/>
                        </a:prstGeom>
                        <a:ln w="381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1.8pt;margin-top:211.7pt;height:0.05pt;width:453.55pt;mso-wrap-distance-left:9pt;mso-wrap-distance-right:9pt;z-index:-251658240;mso-width-relative:page;mso-height-relative:page;" filled="f" stroked="t" coordsize="21600,21600" wrapcoords="0 -648000 0 216000 21545 216000 21545 -648000 0 -648000" o:gfxdata="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3Ec1v3QAAAAsB&#10;AAAPAAAAAAAAAAEAIAAAACIAAABkcnMvZG93bnJldi54bWxQSwECFAAUAAAACACHTuJAN8TdX90B&#10;AACZAwAADgAAAAAAAAABACAAAAAsAQAAZHJzL2Uyb0RvYy54bWxQSwUGAAAAAAYABgBZAQAAewUA&#10;AAAA&#10;">
                <v:fill on="f" focussize="0,0"/>
                <v:stroke weight="3pt" color="#FF0000" joinstyle="round"/>
                <v:imagedata o:title=""/>
                <o:lock v:ext="edit" aspectratio="f"/>
                <w10:wrap type="tight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  <w:lang w:eastAsia="zh-CN"/>
        </w:rPr>
        <w:t>中共福建省委教育工委</w:t>
      </w: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  <w:lang w:eastAsia="zh-CN"/>
        </w:rPr>
        <w:t>中共福建省委宣传部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转发国家教材委员会关于开展首届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全国教材建设奖评选工作的通知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各设区市委教育工委、市教育局、市委宣传部，平潭综合实验区社会事业局、党工委宣传办，各高等学校、省属中职学校，厅属有关单位，海峡出版发行集团，厦门大学出版社：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现将《国家教材委员会关于开展首届全国教材建设奖评选工作的通知》（国教材〔2020〕4号，以下简称《通知》）转发给你们，请严格按照《通知》要求，加强领导、充分动员、严格把关，认真做好相关教材和先进集体、先进个人的申报推荐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一、关于基础教育类教材申报推荐工作。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根据国家教材委下达名额，我省可推荐地方课程教材3种，国家课程教材视情限额推荐。相关教材编写出版单位按照要求通过全国教材建设奖申报推荐平台（网址：https://data.ncct.edu.cn/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jiaocai，以下简称申报推荐系统)填报材料；完成网上申报后，通过申报推荐系统打印《首届全国教材建设奖全国优秀教材（基础教育类）申报推荐评审表》及相关申报材料，连同教材一并寄送至省教育厅基教处（联系人：魏建龙，电话：0591-87091366，传真：0591-87850907，邮箱：jytjjc@fj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jyt.cn）。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二、关于职业教育与继续教育类教材申报推荐工作。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国家教材委下达名额，我省可推荐21种职业教育和继续教育教材。各单位按照限额要求（见附件1）组织申报推荐。各教材第一主编（作者）所在单位会同教材出版单位，在申报推荐系统填报相关材料，完成网上申报后，通过申报推荐系统打印《首届全国教材建设奖全国优秀教材（职业教育与继续教育类）申报推荐评审表》及相关申报材料，连同教材一并寄送至省教育厅职成处（联系人：程征，电话：0591-87091240，传真：0591-87856493，邮箱：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jytzcc@fjsjyt.cn）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三、关于高等教育类教材申报推荐工作。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国家教材委下达名额，我省可推荐本科生教材31种、研究生教材4种。各本科高校按照限额要求（见附件2）组织申报推荐。各教材第一主编（作者）所在单位会同教材出版单位，在申报推荐系统填报相关材料，完成网上申报后，通过申报推荐系统打印《首届全国教材建设奖全国优秀教材（高等教育类）申报推荐评审表》及相关申报材料，连同教材一并寄送至省教育厅高教处（联系人：刘典文，电话：0591-87091210、87091480，传真：0591-87846780，邮箱：jytgjc@fjsjyt.cn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四、关于先进集体和先进个人申报推荐工作。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国家教材委下达名额，我省可推荐先进集体3个、先进个人6个；厦门大学、华侨大学直接向中央相关部门推荐。各设区市委教育工委（教育局）要负责做好所辖学校(含省市共建、以市为主的本科高校和高职院校）的初评和推荐工作；各设区市委教育工委（教育局）、各省属学校、厅属有关单位、海峡出版发行集团按照要求组织申报，可分别申报推荐先进集体和先进个人各1个，也可少报或不报。各申报单位完成网上申报后，通过申报推荐系统打印《首届全国教材建设奖全国教材建设先进集体（先进个人）申报推荐评审表》及《申报全国教材建设先进集体（先进个人）征求意见表》，寄送至省委教育工委思政处（联系人：谢秋运、兰岚，电话：0591-87091278、87091525，传真：0591-87846705，邮箱：jytszcsk@fjsjyt.cn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单位要严格评选工作纪律，严格控制传播范围，不得向社会公开、不得在互联网上发布或转载《通知》。请各设区市委教育工委（教育局）、各高校、省属中职学校和海峡出版发行集团、厦门大学出版社分别确定一位联络人，具体负责评奖相关事项的对接联系工作，并于11月18日前将联络人名单（见附件3）分别发送至上述相应指定邮箱，申报推荐系统的用户名、密码将通过电子邮件发送给联络人。11月23日起，各申报单位可登录申报推荐系统填报相关材料。12月3日前，各申报单位报送《申报推荐函》和相关纸质申报材料，逾期不予受理。在各单位申报基础上，省委教育工委、省委宣传部将组织开展初评，并择优向国家教材委进行推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18" w:leftChars="304" w:right="0" w:rightChars="0" w:hanging="1280" w:hangingChars="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附件：1.推荐首届全国教材建设奖评选全国优秀教材（职业教育与继续教育类）数额表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16" w:leftChars="760" w:right="0" w:rightChars="0" w:hanging="320" w:hangingChars="1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2.推荐首届全国教材建设奖全国优秀教材（高等教育类）数额表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1600" w:firstLineChars="5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3.首届全国教材建设奖推荐单位联系表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中共福建省委教育工委     中共福建省委宣传部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4800" w:firstLineChars="1500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2020年11月9日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（此件不予公开）</w:t>
      </w:r>
    </w:p>
    <w:p>
      <w:pP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附件1</w:t>
      </w:r>
    </w:p>
    <w:p>
      <w:pPr>
        <w:spacing w:line="580" w:lineRule="exact"/>
        <w:jc w:val="center"/>
        <w:rPr>
          <w:rFonts w:hint="eastAsia" w:ascii="方正小标宋简体" w:hAnsi="宋体" w:eastAsia="方正小标宋简体"/>
          <w:sz w:val="36"/>
          <w:szCs w:val="36"/>
          <w:lang w:eastAsia="zh-CN"/>
        </w:rPr>
      </w:pPr>
      <w:r>
        <w:rPr>
          <w:rFonts w:hint="eastAsia" w:ascii="方正小标宋简体" w:hAnsi="宋体" w:eastAsia="方正小标宋简体"/>
          <w:sz w:val="36"/>
          <w:szCs w:val="36"/>
          <w:lang w:eastAsia="zh-CN"/>
        </w:rPr>
        <w:t>推荐首届全国教材建设奖评选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全国优秀教材</w:t>
      </w:r>
    </w:p>
    <w:p>
      <w:pPr>
        <w:spacing w:line="580" w:lineRule="exact"/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宋体" w:eastAsia="方正小标宋简体"/>
          <w:sz w:val="36"/>
          <w:szCs w:val="36"/>
          <w:lang w:eastAsia="zh-CN"/>
        </w:rPr>
        <w:t>（职业教育与继续教育类）数额表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tbl>
      <w:tblPr>
        <w:tblStyle w:val="4"/>
        <w:tblW w:w="8895" w:type="dxa"/>
        <w:tblInd w:w="-2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1680"/>
        <w:gridCol w:w="4590"/>
        <w:gridCol w:w="17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6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30"/>
                <w:szCs w:val="30"/>
                <w:lang w:eastAsia="zh-CN"/>
              </w:rPr>
              <w:t>地区</w:t>
            </w: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/学校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30"/>
                <w:szCs w:val="30"/>
                <w:lang w:eastAsia="zh-CN"/>
              </w:rPr>
              <w:t>申报限额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  <w:t>中职学校</w:t>
            </w:r>
          </w:p>
        </w:tc>
        <w:tc>
          <w:tcPr>
            <w:tcW w:w="4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  <w:t>福州市委教育工委、市教育局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68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4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  <w:t>厦门市委教育工委、市教育局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8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4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  <w:t>漳州市委教育工委、市教育局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68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4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  <w:t>泉州市委教育工委、市教育局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68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4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  <w:t>三明市委教育工委、市教育局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68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4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  <w:t>莆田市委教育工委、市教育局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68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4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  <w:t>南平市委教育工委、市教育局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68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4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  <w:t>龙岩市委教育工委、市教育局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68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4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  <w:t>宁德市委教育工委、市教育局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68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4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  <w:t>平潭综合实验区社会事业局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6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  <w:t>省属中职学校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680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  <w:t>高职院校</w:t>
            </w:r>
          </w:p>
        </w:tc>
        <w:tc>
          <w:tcPr>
            <w:tcW w:w="4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  <w:t>中国特色高水平高职学校和专业建设计划建设单位、国家级职业教育教师教学创新团队培育建设单位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68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eastAsia="zh-CN"/>
              </w:rPr>
              <w:t>省示范性现代高职院校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6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eastAsia="zh-CN"/>
              </w:rPr>
              <w:t>一般高职院校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6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eastAsia="zh-CN"/>
              </w:rPr>
              <w:t>独立设置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成人高校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3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（限推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zh-CN" w:eastAsia="zh-CN"/>
              </w:rPr>
              <w:t>学历继续教育教材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6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eastAsia="zh-CN"/>
              </w:rPr>
              <w:t>普通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本科高校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eastAsia="zh-CN"/>
              </w:rPr>
              <w:t>继续教育学院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eastAsia="zh-CN"/>
              </w:rPr>
              <w:t>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限推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zh-CN" w:eastAsia="zh-CN"/>
              </w:rPr>
              <w:t>学历继续教育教材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6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职业教育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eastAsia="zh-CN"/>
              </w:rPr>
              <w:t>、继续教育有关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省级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eastAsia="zh-CN"/>
              </w:rPr>
              <w:t>科研教研（含电教馆）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机构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</w:tbl>
    <w:p>
      <w:pPr>
        <w:ind w:left="480" w:hanging="480" w:hangingChars="200"/>
        <w:rPr>
          <w:rFonts w:hint="eastAsia" w:ascii="黑体" w:hAnsi="黑体" w:eastAsia="黑体" w:cs="黑体"/>
          <w:sz w:val="24"/>
          <w:szCs w:val="24"/>
          <w:lang w:eastAsia="zh-CN"/>
        </w:rPr>
      </w:pPr>
    </w:p>
    <w:p>
      <w:pPr>
        <w:ind w:left="480" w:hanging="480" w:hangingChars="200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注：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各地市中职学校由设区市委教育工委（教育局）、平潭综合实验区社会事业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局按照限额推荐。各高职院校、省属中职学校，有关本科高校、成人高校，省级科研教研机构按照限额直接申报。</w:t>
      </w:r>
    </w:p>
    <w:p/>
    <w:p>
      <w:pP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</w:t>
      </w:r>
    </w:p>
    <w:p>
      <w:pPr>
        <w:ind w:firstLine="420"/>
        <w:rPr>
          <w:rFonts w:hint="eastAsia"/>
          <w:lang w:val="en-US" w:eastAsia="zh-CN"/>
        </w:rPr>
      </w:pPr>
    </w:p>
    <w:tbl>
      <w:tblPr>
        <w:tblStyle w:val="4"/>
        <w:tblW w:w="9385" w:type="dxa"/>
        <w:tblInd w:w="-58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95"/>
        <w:gridCol w:w="1785"/>
        <w:gridCol w:w="810"/>
        <w:gridCol w:w="945"/>
        <w:gridCol w:w="855"/>
        <w:gridCol w:w="2518"/>
        <w:gridCol w:w="734"/>
        <w:gridCol w:w="9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9385" w:type="dxa"/>
            <w:gridSpan w:val="8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推荐首届全国教材建设奖全国优秀教材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（高等教育类）数额表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序号</w:t>
            </w:r>
          </w:p>
        </w:tc>
        <w:tc>
          <w:tcPr>
            <w:tcW w:w="17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学校名称</w:t>
            </w: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申报限额</w:t>
            </w:r>
          </w:p>
        </w:tc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序号</w:t>
            </w:r>
          </w:p>
        </w:tc>
        <w:tc>
          <w:tcPr>
            <w:tcW w:w="25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学校名称</w:t>
            </w:r>
          </w:p>
        </w:tc>
        <w:tc>
          <w:tcPr>
            <w:tcW w:w="16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申报限额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0"/>
                <w:szCs w:val="30"/>
                <w:u w:val="none"/>
              </w:rPr>
            </w:pPr>
          </w:p>
        </w:tc>
        <w:tc>
          <w:tcPr>
            <w:tcW w:w="1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0"/>
                <w:szCs w:val="30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0"/>
                <w:szCs w:val="30"/>
                <w:u w:val="none"/>
              </w:rPr>
            </w:pPr>
          </w:p>
        </w:tc>
        <w:tc>
          <w:tcPr>
            <w:tcW w:w="25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0"/>
                <w:szCs w:val="30"/>
                <w:u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4" w:hRule="atLeast"/>
        </w:trPr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合计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宁德师范学院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厦门大学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福建商学院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华侨大学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厦门医学院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福州大学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福建技术师范学院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福建师范大学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仰恩大学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福建农林大学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闽南理工学院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福建医科大学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福州外语外贸学院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福建中医药大学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泉州信息工程学院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集美大学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厦门工学院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闽南师范大学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阳光学院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福建工程学院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厦门华厦学院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厦门理工学院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福州理工学院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泉州师范学院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闽南科技学院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闽江学院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福州工商学院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莆田学院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泉州职业技术大学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三明学院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厦门大学嘉庚学院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龙岩学院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福州大学至诚学院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武夷学院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福建师范大学协和学院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福建警察学院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福建农林大学金山学院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福建江夏学院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集美大学诚毅学院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</w:tbl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首届全国教材建设奖推荐单位联系表</w:t>
      </w:r>
    </w:p>
    <w:p>
      <w:pPr>
        <w:rPr>
          <w:rFonts w:hint="eastAsia"/>
          <w:lang w:val="en-US" w:eastAsia="zh-CN"/>
        </w:rPr>
      </w:pPr>
    </w:p>
    <w:tbl>
      <w:tblPr>
        <w:tblStyle w:val="5"/>
        <w:tblW w:w="9174" w:type="dxa"/>
        <w:tblInd w:w="-4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5"/>
        <w:gridCol w:w="2539"/>
        <w:gridCol w:w="2170"/>
        <w:gridCol w:w="2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2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申报类别</w:t>
            </w:r>
          </w:p>
        </w:tc>
        <w:tc>
          <w:tcPr>
            <w:tcW w:w="68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2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推荐单位名称</w:t>
            </w:r>
          </w:p>
        </w:tc>
        <w:tc>
          <w:tcPr>
            <w:tcW w:w="68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22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推荐单位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职能部门名称</w:t>
            </w:r>
          </w:p>
        </w:tc>
        <w:tc>
          <w:tcPr>
            <w:tcW w:w="68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22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联系人姓名</w:t>
            </w:r>
          </w:p>
        </w:tc>
        <w:tc>
          <w:tcPr>
            <w:tcW w:w="253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7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职务</w:t>
            </w:r>
          </w:p>
        </w:tc>
        <w:tc>
          <w:tcPr>
            <w:tcW w:w="217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22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办公电话</w:t>
            </w:r>
          </w:p>
        </w:tc>
        <w:tc>
          <w:tcPr>
            <w:tcW w:w="253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7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移动电话</w:t>
            </w:r>
          </w:p>
        </w:tc>
        <w:tc>
          <w:tcPr>
            <w:tcW w:w="217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2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68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9" w:hRule="atLeast"/>
        </w:trPr>
        <w:tc>
          <w:tcPr>
            <w:tcW w:w="22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  <w:tc>
          <w:tcPr>
            <w:tcW w:w="68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注：“申报类别”栏请选填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：基础教育类、职业教育与继续教育类、高等教育类或先进集体和先进个人类。11月18日前，将本表发送至以下相应指定邮箱，申报推荐系统的用户名、密码将通过电子邮件发送给联络人。其中：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选填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基础教育类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的，请发送至省教育厅基教处邮箱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jytjjc@fjsjyt.cn；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选填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职业教育与继续教育类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的，请发送至省教育厅职成处邮箱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jytzcc@fjsjyt.cn；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选填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高等教育类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的，请发送至省教育厅高教处邮箱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jytgjc@fjsjyt.cn；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选填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先进集体和先进个人类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的，请发送至省委教育工委思政处邮箱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jytszcsk@fjsjyt.cn。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4"/>
        <w:tblpPr w:leftFromText="180" w:rightFromText="180" w:vertAnchor="page" w:horzAnchor="page" w:tblpX="1550" w:tblpY="14227"/>
        <w:tblOverlap w:val="never"/>
        <w:tblW w:w="9060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60"/>
      </w:tblGrid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9060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ind w:left="0" w:leftChars="0" w:right="134" w:rightChars="64" w:firstLine="280" w:firstLineChars="100"/>
              <w:jc w:val="both"/>
              <w:textAlignment w:val="auto"/>
              <w:outlineLvl w:val="9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hAnsi="仿宋" w:eastAsia="仿宋_GB2312" w:cs="仿宋_GB2312"/>
                <w:color w:val="auto"/>
                <w:sz w:val="28"/>
              </w:rPr>
              <w:t>中共福建省委教育工作委员会办</w:t>
            </w:r>
            <w:r>
              <w:rPr>
                <w:rFonts w:hint="eastAsia" w:ascii="仿宋_GB2312" w:hAnsi="仿宋" w:eastAsia="仿宋_GB2312" w:cs="仿宋_GB2312"/>
                <w:color w:val="auto"/>
                <w:sz w:val="28"/>
                <w:lang w:eastAsia="zh-CN"/>
              </w:rPr>
              <w:t>公室</w:t>
            </w:r>
            <w:r>
              <w:rPr>
                <w:rFonts w:hint="eastAsia" w:ascii="仿宋_GB2312" w:hAnsi="仿宋" w:eastAsia="仿宋_GB2312" w:cs="仿宋_GB2312"/>
                <w:color w:val="auto"/>
                <w:sz w:val="28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" w:eastAsia="仿宋_GB2312" w:cs="仿宋_GB2312"/>
                <w:color w:val="auto"/>
                <w:sz w:val="28"/>
              </w:rPr>
              <w:t>20</w:t>
            </w:r>
            <w:r>
              <w:rPr>
                <w:rFonts w:hint="eastAsia" w:ascii="仿宋_GB2312" w:hAnsi="仿宋" w:eastAsia="仿宋_GB2312" w:cs="仿宋_GB2312"/>
                <w:color w:val="auto"/>
                <w:sz w:val="28"/>
                <w:lang w:val="en-US" w:eastAsia="zh-CN"/>
              </w:rPr>
              <w:t>20</w:t>
            </w:r>
            <w:r>
              <w:rPr>
                <w:rFonts w:hint="eastAsia" w:ascii="仿宋_GB2312" w:hAnsi="仿宋" w:eastAsia="仿宋_GB2312" w:cs="仿宋_GB2312"/>
                <w:color w:val="auto"/>
                <w:sz w:val="28"/>
              </w:rPr>
              <w:t>年</w:t>
            </w:r>
            <w:r>
              <w:rPr>
                <w:rFonts w:hint="eastAsia" w:ascii="仿宋_GB2312" w:hAnsi="仿宋" w:eastAsia="仿宋_GB2312" w:cs="仿宋_GB2312"/>
                <w:color w:val="auto"/>
                <w:sz w:val="28"/>
                <w:lang w:val="en-US" w:eastAsia="zh-CN"/>
              </w:rPr>
              <w:t>11</w:t>
            </w:r>
            <w:r>
              <w:rPr>
                <w:rFonts w:hint="eastAsia" w:ascii="仿宋_GB2312" w:hAnsi="仿宋" w:eastAsia="仿宋_GB2312" w:cs="仿宋_GB2312"/>
                <w:color w:val="auto"/>
                <w:sz w:val="28"/>
              </w:rPr>
              <w:t>月</w:t>
            </w:r>
            <w:r>
              <w:rPr>
                <w:rFonts w:hint="eastAsia" w:ascii="仿宋_GB2312" w:hAnsi="仿宋" w:eastAsia="仿宋_GB2312" w:cs="仿宋_GB2312"/>
                <w:color w:val="auto"/>
                <w:sz w:val="28"/>
                <w:lang w:val="en-US" w:eastAsia="zh-CN"/>
              </w:rPr>
              <w:t>10</w:t>
            </w:r>
            <w:r>
              <w:rPr>
                <w:rFonts w:hint="eastAsia" w:ascii="仿宋_GB2312" w:hAnsi="仿宋" w:eastAsia="仿宋_GB2312" w:cs="仿宋_GB2312"/>
                <w:color w:val="auto"/>
                <w:sz w:val="28"/>
              </w:rPr>
              <w:t>日印发</w:t>
            </w:r>
            <w:r>
              <w:rPr>
                <w:rFonts w:hint="eastAsia" w:ascii="仿宋_GB2312" w:eastAsia="仿宋_GB2312" w:cs="仿宋_GB2312"/>
                <w:color w:val="auto"/>
              </w:rPr>
              <w:t xml:space="preserve"> 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A4914"/>
    <w:rsid w:val="02426758"/>
    <w:rsid w:val="0B93131F"/>
    <w:rsid w:val="0E682FF7"/>
    <w:rsid w:val="0F22390C"/>
    <w:rsid w:val="32FA2941"/>
    <w:rsid w:val="4C731393"/>
    <w:rsid w:val="5FB101CE"/>
    <w:rsid w:val="60483FCA"/>
    <w:rsid w:val="609B75C5"/>
    <w:rsid w:val="75590BAA"/>
    <w:rsid w:val="776A4914"/>
    <w:rsid w:val="7C9B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2020-11-05T08:16:00Z</dcterms:created>
  <dc:creator>Administrator</dc:creator>
  <cp:lastModifiedBy>金格科技</cp:lastModifiedBy>
  <cp:lastPrinted>2020-11-12T10:16:00Z</cp:lastPrinted>
  <dcterms:modified xsi:type="dcterms:W3CDTF">2020-11-12T12:32:51Z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